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A1" w:rsidRPr="00354CF5" w:rsidRDefault="007E360B" w:rsidP="00354CF5">
      <w:pPr>
        <w:pStyle w:val="10"/>
        <w:keepNext/>
        <w:keepLines/>
        <w:shd w:val="clear" w:color="auto" w:fill="auto"/>
        <w:spacing w:after="0" w:line="276" w:lineRule="auto"/>
        <w:ind w:right="300"/>
        <w:rPr>
          <w:sz w:val="28"/>
          <w:szCs w:val="28"/>
        </w:rPr>
      </w:pPr>
      <w:bookmarkStart w:id="0" w:name="bookmark0"/>
      <w:bookmarkStart w:id="1" w:name="_GoBack"/>
      <w:bookmarkEnd w:id="1"/>
      <w:r w:rsidRPr="00354CF5">
        <w:rPr>
          <w:sz w:val="28"/>
          <w:szCs w:val="28"/>
        </w:rPr>
        <w:t>Условия участия в конкурсе</w:t>
      </w:r>
      <w:bookmarkEnd w:id="0"/>
    </w:p>
    <w:p w:rsidR="005201A1" w:rsidRPr="00354CF5" w:rsidRDefault="007E360B" w:rsidP="00354CF5">
      <w:pPr>
        <w:pStyle w:val="20"/>
        <w:shd w:val="clear" w:color="auto" w:fill="auto"/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Конкурсные работы должны отражать цели и задачи Конкурса.</w:t>
      </w:r>
    </w:p>
    <w:p w:rsidR="005201A1" w:rsidRPr="00354CF5" w:rsidRDefault="007E360B" w:rsidP="00354CF5">
      <w:pPr>
        <w:pStyle w:val="20"/>
        <w:shd w:val="clear" w:color="auto" w:fill="auto"/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rStyle w:val="21"/>
          <w:sz w:val="28"/>
          <w:szCs w:val="28"/>
        </w:rPr>
        <w:t xml:space="preserve">Основная цель Конкурса </w:t>
      </w:r>
      <w:r w:rsidRPr="00354CF5">
        <w:rPr>
          <w:sz w:val="28"/>
          <w:szCs w:val="28"/>
        </w:rPr>
        <w:t>- повышение интереса молодежи к экономическому развитию республики и отражение через создание художественных работ, любовь к республике, видение ее развития и популяризации национальных традиций.</w:t>
      </w:r>
    </w:p>
    <w:p w:rsidR="005201A1" w:rsidRPr="00354CF5" w:rsidRDefault="007E360B" w:rsidP="00354CF5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Основными задачами Конкурса являются: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22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а)</w:t>
      </w:r>
      <w:r w:rsidRPr="00354CF5">
        <w:rPr>
          <w:sz w:val="28"/>
          <w:szCs w:val="28"/>
        </w:rPr>
        <w:tab/>
        <w:t>формирование видения молодежью образа экономически развитой республики;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44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б)</w:t>
      </w:r>
      <w:r w:rsidRPr="00354CF5">
        <w:rPr>
          <w:sz w:val="28"/>
          <w:szCs w:val="28"/>
        </w:rPr>
        <w:tab/>
        <w:t>воспитание патриотизма и любви молодежи к родному краю;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44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в)</w:t>
      </w:r>
      <w:r w:rsidRPr="00354CF5">
        <w:rPr>
          <w:sz w:val="28"/>
          <w:szCs w:val="28"/>
        </w:rPr>
        <w:tab/>
        <w:t>развитие гражданского воспитания личности молодежи;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44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г)</w:t>
      </w:r>
      <w:r w:rsidRPr="00354CF5">
        <w:rPr>
          <w:sz w:val="28"/>
          <w:szCs w:val="28"/>
        </w:rPr>
        <w:tab/>
        <w:t>популяризация Приднестровской Молдавской Республики;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657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д)</w:t>
      </w:r>
      <w:r w:rsidRPr="00354CF5">
        <w:rPr>
          <w:sz w:val="28"/>
          <w:szCs w:val="28"/>
        </w:rPr>
        <w:tab/>
        <w:t>повышение интереса молодежи к будущему Приднестровской Молдавской Республики;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44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е)</w:t>
      </w:r>
      <w:r w:rsidRPr="00354CF5">
        <w:rPr>
          <w:sz w:val="28"/>
          <w:szCs w:val="28"/>
        </w:rPr>
        <w:tab/>
        <w:t>выявление и поддержка талантов.</w:t>
      </w:r>
    </w:p>
    <w:p w:rsidR="005201A1" w:rsidRPr="00354CF5" w:rsidRDefault="007E360B" w:rsidP="00354CF5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Конкурс проводится по следующим возрастным категориям: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26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а)</w:t>
      </w:r>
      <w:r w:rsidRPr="00354CF5">
        <w:rPr>
          <w:sz w:val="28"/>
          <w:szCs w:val="28"/>
        </w:rPr>
        <w:tab/>
        <w:t>от 14 до 18 лет;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44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б)</w:t>
      </w:r>
      <w:r w:rsidRPr="00354CF5">
        <w:rPr>
          <w:sz w:val="28"/>
          <w:szCs w:val="28"/>
        </w:rPr>
        <w:tab/>
        <w:t>от 18 до 25 лет;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744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в)</w:t>
      </w:r>
      <w:r w:rsidRPr="00354CF5">
        <w:rPr>
          <w:sz w:val="28"/>
          <w:szCs w:val="28"/>
        </w:rPr>
        <w:tab/>
        <w:t>от 25 до 35 лет.</w:t>
      </w:r>
    </w:p>
    <w:p w:rsidR="005201A1" w:rsidRPr="00354CF5" w:rsidRDefault="007E360B" w:rsidP="00354CF5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Номинации Конкурса: живопись и графика.</w:t>
      </w:r>
    </w:p>
    <w:p w:rsidR="005201A1" w:rsidRPr="00354CF5" w:rsidRDefault="007E360B" w:rsidP="00354CF5">
      <w:pPr>
        <w:pStyle w:val="40"/>
        <w:shd w:val="clear" w:color="auto" w:fill="auto"/>
        <w:spacing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Техника исполнения по живописи</w:t>
      </w:r>
      <w:r w:rsidRPr="00354CF5">
        <w:rPr>
          <w:rStyle w:val="4Arial105pt"/>
          <w:rFonts w:ascii="Times New Roman" w:hAnsi="Times New Roman" w:cs="Times New Roman"/>
          <w:sz w:val="28"/>
          <w:szCs w:val="28"/>
        </w:rPr>
        <w:t>:</w:t>
      </w:r>
    </w:p>
    <w:p w:rsidR="005201A1" w:rsidRPr="00354CF5" w:rsidRDefault="007E360B" w:rsidP="00354CF5">
      <w:pPr>
        <w:pStyle w:val="20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для .участников возрастной категории 14-18 лет: акварель, гуашь, акрил, масло. Размер и формат работ - А-3, А-2;</w:t>
      </w:r>
    </w:p>
    <w:p w:rsidR="005201A1" w:rsidRPr="00354CF5" w:rsidRDefault="007E360B" w:rsidP="00354CF5">
      <w:pPr>
        <w:pStyle w:val="20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для участников возрастной категории 18-25 и 25-35 года: акварель, гуашь, акрил, темпера, масло. Размер и формат работ - не ограничен</w:t>
      </w:r>
    </w:p>
    <w:p w:rsidR="005201A1" w:rsidRPr="00354CF5" w:rsidRDefault="007E360B" w:rsidP="00354CF5">
      <w:pPr>
        <w:pStyle w:val="40"/>
        <w:shd w:val="clear" w:color="auto" w:fill="auto"/>
        <w:spacing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Техника исполнения по графики</w:t>
      </w:r>
      <w:r w:rsidRPr="00354CF5">
        <w:rPr>
          <w:rStyle w:val="4Arial105pt"/>
          <w:rFonts w:ascii="Times New Roman" w:hAnsi="Times New Roman" w:cs="Times New Roman"/>
          <w:sz w:val="28"/>
          <w:szCs w:val="28"/>
        </w:rPr>
        <w:t>:</w:t>
      </w:r>
    </w:p>
    <w:p w:rsidR="005201A1" w:rsidRPr="00354CF5" w:rsidRDefault="007E360B" w:rsidP="00354CF5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линогравюра - размер: формат А-4;</w:t>
      </w:r>
    </w:p>
    <w:p w:rsidR="005201A1" w:rsidRPr="00354CF5" w:rsidRDefault="007E360B" w:rsidP="00354CF5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графические материалы - размер: формат А-3, А-2.</w:t>
      </w:r>
    </w:p>
    <w:p w:rsidR="005201A1" w:rsidRPr="00354CF5" w:rsidRDefault="007E360B" w:rsidP="00354CF5">
      <w:pPr>
        <w:pStyle w:val="20"/>
        <w:shd w:val="clear" w:color="auto" w:fill="auto"/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Каждый Участник может представить только одну конкурсную работу в каждой номинации.</w:t>
      </w:r>
    </w:p>
    <w:p w:rsidR="005201A1" w:rsidRPr="00354CF5" w:rsidRDefault="007E360B" w:rsidP="00354CF5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Участники предоставляют свои работы в период с 21 июня по 16 августа 2021 года по следующим адресам: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643"/>
        </w:tabs>
        <w:spacing w:before="0" w:after="0" w:line="276" w:lineRule="auto"/>
        <w:ind w:firstLine="360"/>
        <w:rPr>
          <w:sz w:val="28"/>
          <w:szCs w:val="28"/>
        </w:rPr>
      </w:pPr>
      <w:r w:rsidRPr="00354CF5">
        <w:rPr>
          <w:sz w:val="28"/>
          <w:szCs w:val="28"/>
        </w:rPr>
        <w:t>а)</w:t>
      </w:r>
      <w:r w:rsidRPr="00354CF5">
        <w:rPr>
          <w:sz w:val="28"/>
          <w:szCs w:val="28"/>
        </w:rPr>
        <w:tab/>
        <w:t>Министерство экономического развития Приднестровской Молдавской Республики - город Тирасполь, улица 25 Октября, 100, Хоницкая Ольга Алексеевна, тел.: (0533) 95095,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9220"/>
        </w:tabs>
        <w:spacing w:before="0" w:after="0"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93345;</w:t>
      </w:r>
      <w:r w:rsidRPr="00354CF5">
        <w:rPr>
          <w:sz w:val="28"/>
          <w:szCs w:val="28"/>
        </w:rPr>
        <w:tab/>
        <w:t>^</w:t>
      </w:r>
    </w:p>
    <w:p w:rsidR="005201A1" w:rsidRPr="00354CF5" w:rsidRDefault="007E360B" w:rsidP="00354CF5">
      <w:pPr>
        <w:pStyle w:val="20"/>
        <w:shd w:val="clear" w:color="auto" w:fill="auto"/>
        <w:tabs>
          <w:tab w:val="left" w:pos="824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б)</w:t>
      </w:r>
      <w:r w:rsidRPr="00354CF5">
        <w:rPr>
          <w:sz w:val="28"/>
          <w:szCs w:val="28"/>
        </w:rPr>
        <w:tab/>
        <w:t>Государственная служба по культуре и историческому наследию Приднестровской</w:t>
      </w:r>
    </w:p>
    <w:p w:rsidR="005201A1" w:rsidRPr="00354CF5" w:rsidRDefault="007E360B" w:rsidP="00354CF5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Молдавской Республики:</w:t>
      </w:r>
    </w:p>
    <w:p w:rsidR="005201A1" w:rsidRPr="00354CF5" w:rsidRDefault="007E360B" w:rsidP="00354CF5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lastRenderedPageBreak/>
        <w:t xml:space="preserve"> муниципальное учреждение «Централизованная библиотечная система города Тирасполь», Ряписова Татьяна Павловна, тел.: (0533) 96275, (0777) 37710;</w:t>
      </w:r>
    </w:p>
    <w:p w:rsidR="005201A1" w:rsidRPr="00354CF5" w:rsidRDefault="007E360B" w:rsidP="00354CF5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 xml:space="preserve"> муниципальное учреждение «Централизованная библиотечная система города Бендеры», Матош Людмила Андреевна тел.: (0552) 43146, (0779) 53252;</w:t>
      </w:r>
    </w:p>
    <w:p w:rsidR="005201A1" w:rsidRPr="00354CF5" w:rsidRDefault="007E360B" w:rsidP="00354CF5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«Централизованная библиотечная система Слободзейского района и города Слободзея», Маланюк Екатерина Вячеславовна тел.: (0557) 24609, Наталья Михайловна (0777) 11126;</w:t>
      </w:r>
    </w:p>
    <w:p w:rsidR="005201A1" w:rsidRPr="00354CF5" w:rsidRDefault="007E360B" w:rsidP="00354CF5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муниципальное учреждение «Централизованная библиотечная система Рыбницкого района и города Рыбница», Журавлева Светлана Николаевна тел.: (0555) 33300, (0779) 80265;</w:t>
      </w:r>
    </w:p>
    <w:p w:rsidR="005201A1" w:rsidRPr="00354CF5" w:rsidRDefault="007E360B" w:rsidP="00354CF5">
      <w:pPr>
        <w:pStyle w:val="20"/>
        <w:numPr>
          <w:ilvl w:val="0"/>
          <w:numId w:val="2"/>
        </w:numPr>
        <w:shd w:val="clear" w:color="auto" w:fill="auto"/>
        <w:tabs>
          <w:tab w:val="left" w:pos="991"/>
          <w:tab w:val="left" w:pos="2919"/>
          <w:tab w:val="left" w:pos="4488"/>
          <w:tab w:val="left" w:pos="6846"/>
          <w:tab w:val="left" w:pos="8599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муниципальное</w:t>
      </w:r>
      <w:r w:rsidRPr="00354CF5">
        <w:rPr>
          <w:sz w:val="28"/>
          <w:szCs w:val="28"/>
        </w:rPr>
        <w:tab/>
        <w:t>учреждение</w:t>
      </w:r>
      <w:r w:rsidRPr="00354CF5">
        <w:rPr>
          <w:sz w:val="28"/>
          <w:szCs w:val="28"/>
        </w:rPr>
        <w:tab/>
        <w:t>«Централизованная</w:t>
      </w:r>
      <w:r w:rsidR="00354CF5" w:rsidRPr="00354CF5">
        <w:rPr>
          <w:sz w:val="28"/>
          <w:szCs w:val="28"/>
        </w:rPr>
        <w:t xml:space="preserve"> </w:t>
      </w:r>
      <w:r w:rsidRPr="00354CF5">
        <w:rPr>
          <w:sz w:val="28"/>
          <w:szCs w:val="28"/>
        </w:rPr>
        <w:t>библиотечная</w:t>
      </w:r>
      <w:r w:rsidRPr="00354CF5">
        <w:rPr>
          <w:sz w:val="28"/>
          <w:szCs w:val="28"/>
        </w:rPr>
        <w:tab/>
        <w:t>система</w:t>
      </w:r>
      <w:r w:rsidR="00354CF5">
        <w:rPr>
          <w:sz w:val="28"/>
          <w:szCs w:val="28"/>
        </w:rPr>
        <w:t xml:space="preserve">  </w:t>
      </w:r>
      <w:r w:rsidRPr="00354CF5">
        <w:rPr>
          <w:sz w:val="28"/>
          <w:szCs w:val="28"/>
        </w:rPr>
        <w:t>Дубоссарского района и города Дубоссары», Табакарь Евгения Семеновна тел.. (0215) 35656, (0775) 99716;</w:t>
      </w:r>
    </w:p>
    <w:p w:rsidR="005201A1" w:rsidRPr="00354CF5" w:rsidRDefault="007E360B" w:rsidP="00354CF5">
      <w:pPr>
        <w:pStyle w:val="20"/>
        <w:numPr>
          <w:ilvl w:val="0"/>
          <w:numId w:val="2"/>
        </w:numPr>
        <w:shd w:val="clear" w:color="auto" w:fill="auto"/>
        <w:tabs>
          <w:tab w:val="left" w:pos="991"/>
          <w:tab w:val="left" w:pos="2919"/>
          <w:tab w:val="left" w:pos="4488"/>
          <w:tab w:val="left" w:pos="6846"/>
          <w:tab w:val="left" w:pos="8599"/>
        </w:tabs>
        <w:spacing w:before="0" w:after="0" w:line="276" w:lineRule="auto"/>
        <w:ind w:firstLine="440"/>
        <w:rPr>
          <w:sz w:val="28"/>
          <w:szCs w:val="28"/>
        </w:rPr>
      </w:pPr>
      <w:r w:rsidRPr="00354CF5">
        <w:rPr>
          <w:sz w:val="28"/>
          <w:szCs w:val="28"/>
        </w:rPr>
        <w:t>муниципальное</w:t>
      </w:r>
      <w:r w:rsidRPr="00354CF5">
        <w:rPr>
          <w:sz w:val="28"/>
          <w:szCs w:val="28"/>
        </w:rPr>
        <w:tab/>
        <w:t>учреждение</w:t>
      </w:r>
      <w:r w:rsidRPr="00354CF5">
        <w:rPr>
          <w:sz w:val="28"/>
          <w:szCs w:val="28"/>
        </w:rPr>
        <w:tab/>
        <w:t>«Централизованная</w:t>
      </w:r>
      <w:r w:rsidRPr="00354CF5">
        <w:rPr>
          <w:sz w:val="28"/>
          <w:szCs w:val="28"/>
        </w:rPr>
        <w:tab/>
        <w:t>библиотечная</w:t>
      </w:r>
      <w:r w:rsidRPr="00354CF5">
        <w:rPr>
          <w:sz w:val="28"/>
          <w:szCs w:val="28"/>
        </w:rPr>
        <w:tab/>
        <w:t>система</w:t>
      </w:r>
      <w:r w:rsidR="00354CF5">
        <w:rPr>
          <w:sz w:val="28"/>
          <w:szCs w:val="28"/>
        </w:rPr>
        <w:t xml:space="preserve"> </w:t>
      </w:r>
      <w:r w:rsidRPr="00354CF5">
        <w:rPr>
          <w:sz w:val="28"/>
          <w:szCs w:val="28"/>
        </w:rPr>
        <w:t>Еригориопольского района и города Григориополь», Писаренко Тамара Ананьевна тел.. (0210) 32042, (0779) 11394;</w:t>
      </w:r>
    </w:p>
    <w:p w:rsidR="00D51265" w:rsidRPr="00354CF5" w:rsidRDefault="00D51265" w:rsidP="00354CF5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>центральная библиотечная система Каиенского района и г.Каменка Назаренко Натплья Васильевна тел: (021 6) 21540, (0777) 18892;</w:t>
      </w:r>
    </w:p>
    <w:p w:rsidR="00D51265" w:rsidRPr="00354CF5" w:rsidRDefault="00D51265" w:rsidP="00354CF5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rPr>
          <w:sz w:val="28"/>
          <w:szCs w:val="28"/>
        </w:rPr>
      </w:pPr>
      <w:r w:rsidRPr="00354CF5">
        <w:rPr>
          <w:sz w:val="28"/>
          <w:szCs w:val="28"/>
        </w:rPr>
        <w:t xml:space="preserve">Городская 6u6лиотека  города Днестровск </w:t>
      </w:r>
      <w:r w:rsidR="009F42BA" w:rsidRPr="00354CF5">
        <w:rPr>
          <w:sz w:val="28"/>
          <w:szCs w:val="28"/>
        </w:rPr>
        <w:t xml:space="preserve"> </w:t>
      </w:r>
      <w:r w:rsidRPr="00354CF5">
        <w:rPr>
          <w:sz w:val="28"/>
          <w:szCs w:val="28"/>
        </w:rPr>
        <w:t>Есаулова Юлия Ивановна тел:</w:t>
      </w:r>
      <w:r w:rsidR="008C520D" w:rsidRPr="00354CF5">
        <w:rPr>
          <w:sz w:val="28"/>
          <w:szCs w:val="28"/>
        </w:rPr>
        <w:t>(07 77</w:t>
      </w:r>
      <w:r w:rsidRPr="00354CF5">
        <w:rPr>
          <w:sz w:val="28"/>
          <w:szCs w:val="28"/>
        </w:rPr>
        <w:t>)03382</w:t>
      </w:r>
    </w:p>
    <w:p w:rsidR="00D51265" w:rsidRPr="00354CF5" w:rsidRDefault="008C520D" w:rsidP="00354CF5">
      <w:pPr>
        <w:pStyle w:val="20"/>
        <w:shd w:val="clear" w:color="auto" w:fill="auto"/>
        <w:spacing w:after="127" w:line="276" w:lineRule="auto"/>
        <w:ind w:left="400"/>
        <w:rPr>
          <w:sz w:val="28"/>
          <w:szCs w:val="28"/>
        </w:rPr>
      </w:pPr>
      <w:r w:rsidRPr="00354CF5">
        <w:rPr>
          <w:b/>
          <w:sz w:val="28"/>
          <w:szCs w:val="28"/>
        </w:rPr>
        <w:t xml:space="preserve">Важно: Каждая  </w:t>
      </w:r>
      <w:r w:rsidRPr="00354CF5">
        <w:rPr>
          <w:sz w:val="28"/>
          <w:szCs w:val="28"/>
        </w:rPr>
        <w:t xml:space="preserve">работа должна быть снабжена заявкой на участие в Конкурсе </w:t>
      </w:r>
      <w:r w:rsidR="00354CF5">
        <w:rPr>
          <w:sz w:val="28"/>
          <w:szCs w:val="28"/>
        </w:rPr>
        <w:t xml:space="preserve"> </w:t>
      </w:r>
      <w:r w:rsidRPr="00354CF5">
        <w:rPr>
          <w:sz w:val="28"/>
          <w:szCs w:val="28"/>
        </w:rPr>
        <w:t>согласно</w:t>
      </w:r>
      <w:r w:rsidR="00354CF5">
        <w:rPr>
          <w:sz w:val="28"/>
          <w:szCs w:val="28"/>
        </w:rPr>
        <w:t xml:space="preserve"> </w:t>
      </w:r>
      <w:r w:rsidRPr="00354CF5">
        <w:rPr>
          <w:rFonts w:eastAsia="Arial Unicode MS"/>
          <w:sz w:val="28"/>
          <w:szCs w:val="28"/>
        </w:rPr>
        <w:t>прилагаемой</w:t>
      </w:r>
      <w:r w:rsidR="00354CF5">
        <w:rPr>
          <w:rFonts w:eastAsia="Arial Unicode MS"/>
          <w:sz w:val="28"/>
          <w:szCs w:val="28"/>
        </w:rPr>
        <w:t xml:space="preserve"> </w:t>
      </w:r>
      <w:r w:rsidRPr="00354CF5">
        <w:rPr>
          <w:rFonts w:eastAsia="Arial Unicode MS"/>
          <w:sz w:val="28"/>
          <w:szCs w:val="28"/>
        </w:rPr>
        <w:t xml:space="preserve"> форме:</w:t>
      </w:r>
    </w:p>
    <w:p w:rsidR="008C520D" w:rsidRPr="00354CF5" w:rsidRDefault="008C520D" w:rsidP="00354CF5">
      <w:pPr>
        <w:spacing w:line="276" w:lineRule="auto"/>
        <w:ind w:firstLine="2420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eastAsia="Times New Roman" w:hAnsi="Times New Roman" w:cs="Times New Roman"/>
          <w:sz w:val="28"/>
          <w:szCs w:val="28"/>
        </w:rPr>
        <w:t>Заявка на участие в конкурсе рисунков и картин</w:t>
      </w:r>
    </w:p>
    <w:p w:rsidR="00D51265" w:rsidRPr="00354CF5" w:rsidRDefault="008C520D" w:rsidP="00354CF5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354CF5">
        <w:rPr>
          <w:rFonts w:eastAsia="Arial Unicode MS"/>
          <w:sz w:val="28"/>
          <w:szCs w:val="28"/>
        </w:rPr>
        <w:t xml:space="preserve">      </w:t>
      </w:r>
      <w:r w:rsidR="00354CF5">
        <w:rPr>
          <w:rFonts w:eastAsia="Arial Unicode MS"/>
          <w:sz w:val="28"/>
          <w:szCs w:val="28"/>
        </w:rPr>
        <w:t xml:space="preserve">                       </w:t>
      </w:r>
      <w:r w:rsidRPr="00354CF5">
        <w:rPr>
          <w:rFonts w:eastAsia="Arial Unicode MS"/>
          <w:sz w:val="28"/>
          <w:szCs w:val="28"/>
        </w:rPr>
        <w:t xml:space="preserve">     «Хочу жить в </w:t>
      </w:r>
      <w:r w:rsidR="00354CF5">
        <w:rPr>
          <w:rFonts w:eastAsia="Arial Unicode MS"/>
          <w:sz w:val="28"/>
          <w:szCs w:val="28"/>
        </w:rPr>
        <w:t>Приднестровье. Взгляд в будущее»</w:t>
      </w:r>
    </w:p>
    <w:p w:rsidR="00D51265" w:rsidRPr="00354CF5" w:rsidRDefault="00D51265" w:rsidP="00354CF5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354CF5" w:rsidRPr="00354CF5" w:rsidTr="00354CF5">
        <w:tc>
          <w:tcPr>
            <w:tcW w:w="4786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354CF5">
              <w:rPr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4961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354CF5" w:rsidRPr="00354CF5" w:rsidTr="00354CF5">
        <w:tc>
          <w:tcPr>
            <w:tcW w:w="4786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354CF5">
              <w:rPr>
                <w:rStyle w:val="5Exact"/>
                <w:sz w:val="28"/>
                <w:szCs w:val="28"/>
              </w:rPr>
              <w:t>Полный возраст  участника</w:t>
            </w:r>
          </w:p>
        </w:tc>
        <w:tc>
          <w:tcPr>
            <w:tcW w:w="4961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354CF5" w:rsidRPr="00354CF5" w:rsidTr="00354CF5">
        <w:tc>
          <w:tcPr>
            <w:tcW w:w="4786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rStyle w:val="5Exact"/>
                <w:sz w:val="28"/>
                <w:szCs w:val="28"/>
              </w:rPr>
            </w:pPr>
            <w:r w:rsidRPr="00354CF5">
              <w:rPr>
                <w:rStyle w:val="5Exact"/>
                <w:sz w:val="28"/>
                <w:szCs w:val="28"/>
              </w:rPr>
              <w:t>Название картины/рисунка</w:t>
            </w:r>
          </w:p>
        </w:tc>
        <w:tc>
          <w:tcPr>
            <w:tcW w:w="4961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354CF5" w:rsidRPr="00354CF5" w:rsidTr="00354CF5">
        <w:tc>
          <w:tcPr>
            <w:tcW w:w="4786" w:type="dxa"/>
          </w:tcPr>
          <w:p w:rsidR="00354CF5" w:rsidRPr="00354CF5" w:rsidRDefault="00354CF5" w:rsidP="00354CF5">
            <w:pPr>
              <w:tabs>
                <w:tab w:val="left" w:leader="underscore" w:pos="2924"/>
              </w:tabs>
              <w:spacing w:line="276" w:lineRule="auto"/>
              <w:jc w:val="both"/>
              <w:rPr>
                <w:rStyle w:val="5Exact"/>
                <w:rFonts w:eastAsia="Arial Unicode MS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Контактный телефон  </w:t>
            </w:r>
            <w:r w:rsidRPr="00354CF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автора</w:t>
            </w:r>
          </w:p>
        </w:tc>
        <w:tc>
          <w:tcPr>
            <w:tcW w:w="4961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354CF5" w:rsidRPr="00354CF5" w:rsidTr="00354CF5">
        <w:tc>
          <w:tcPr>
            <w:tcW w:w="4786" w:type="dxa"/>
          </w:tcPr>
          <w:p w:rsidR="00354CF5" w:rsidRPr="00354CF5" w:rsidRDefault="00354CF5" w:rsidP="00354CF5">
            <w:pPr>
              <w:tabs>
                <w:tab w:val="left" w:leader="underscore" w:pos="2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F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участника</w:t>
            </w:r>
            <w:r w:rsidRPr="00354C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54CF5" w:rsidRPr="00354CF5" w:rsidRDefault="00354CF5" w:rsidP="00354CF5">
            <w:pPr>
              <w:tabs>
                <w:tab w:val="left" w:leader="underscore" w:pos="292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354CF5" w:rsidRPr="00354CF5" w:rsidTr="00354CF5">
        <w:tc>
          <w:tcPr>
            <w:tcW w:w="4786" w:type="dxa"/>
          </w:tcPr>
          <w:p w:rsidR="00354CF5" w:rsidRPr="00354CF5" w:rsidRDefault="00354CF5" w:rsidP="00354C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F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</w:t>
            </w:r>
            <w:r w:rsidRPr="00354C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тронной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4C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почты</w:t>
            </w:r>
          </w:p>
          <w:p w:rsidR="00354CF5" w:rsidRPr="00354CF5" w:rsidRDefault="00354CF5" w:rsidP="00354CF5">
            <w:pPr>
              <w:tabs>
                <w:tab w:val="left" w:leader="underscore" w:pos="2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354CF5" w:rsidRPr="00354CF5" w:rsidTr="00354CF5">
        <w:tc>
          <w:tcPr>
            <w:tcW w:w="4786" w:type="dxa"/>
          </w:tcPr>
          <w:p w:rsidR="00354CF5" w:rsidRPr="00354CF5" w:rsidRDefault="00354CF5" w:rsidP="00354C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</w:t>
            </w:r>
            <w:r w:rsidRPr="00354CF5">
              <w:rPr>
                <w:rFonts w:ascii="Times New Roman" w:eastAsia="Times New Roman" w:hAnsi="Times New Roman" w:cs="Times New Roman"/>
                <w:sz w:val="28"/>
                <w:szCs w:val="28"/>
              </w:rPr>
              <w:t>е материалы, техника исполнения</w:t>
            </w:r>
          </w:p>
        </w:tc>
        <w:tc>
          <w:tcPr>
            <w:tcW w:w="4961" w:type="dxa"/>
          </w:tcPr>
          <w:p w:rsidR="00354CF5" w:rsidRPr="00354CF5" w:rsidRDefault="00354CF5" w:rsidP="00354CF5">
            <w:pPr>
              <w:pStyle w:val="2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</w:tr>
    </w:tbl>
    <w:p w:rsidR="00250824" w:rsidRPr="00354CF5" w:rsidRDefault="00250824" w:rsidP="00354CF5">
      <w:pPr>
        <w:spacing w:after="220" w:line="276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eastAsia="Times New Roman" w:hAnsi="Times New Roman" w:cs="Times New Roman"/>
          <w:sz w:val="28"/>
          <w:szCs w:val="28"/>
        </w:rPr>
        <w:t>Заявки, содержащие не полную информацию допускаться к участию в Конкурсе не будут</w:t>
      </w:r>
    </w:p>
    <w:p w:rsidR="00250824" w:rsidRPr="00354CF5" w:rsidRDefault="00250824" w:rsidP="00354CF5">
      <w:pPr>
        <w:spacing w:after="177" w:line="276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для участия в Конкурсе передаются безвозвратно. Присылая работы на Конкурс автор выражает согласие на безвозмездное использование его работ при издании календаря или  каталога, а также в иных формах, имеющих своей целью популяризацию Приднестровской Молдавской Республики.</w:t>
      </w:r>
    </w:p>
    <w:p w:rsidR="00250824" w:rsidRPr="00354CF5" w:rsidRDefault="00250824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 xml:space="preserve">K </w:t>
      </w:r>
      <w:r w:rsidR="009F42BA" w:rsidRPr="00354CF5">
        <w:rPr>
          <w:rFonts w:ascii="Times New Roman" w:hAnsi="Times New Roman" w:cs="Times New Roman"/>
          <w:sz w:val="28"/>
          <w:szCs w:val="28"/>
        </w:rPr>
        <w:t>участию</w:t>
      </w:r>
      <w:r w:rsidRPr="00354CF5">
        <w:rPr>
          <w:rFonts w:ascii="Times New Roman" w:hAnsi="Times New Roman" w:cs="Times New Roman"/>
          <w:sz w:val="28"/>
          <w:szCs w:val="28"/>
        </w:rPr>
        <w:t xml:space="preserve"> в конкурсе не допускаются работы, в которых присутствуют мотивы направленные на разжигание межнациональной розни, ярко выраженная религиозная направленность, ненормативная лексика, пропаганда нацизма, материалы, унижающие человеческие достоинство, а также противоречащие законодательству Приднестровской Молдавской Республики и нарушение права граждан.</w:t>
      </w:r>
    </w:p>
    <w:p w:rsidR="00250824" w:rsidRPr="00354CF5" w:rsidRDefault="00250824" w:rsidP="00354CF5">
      <w:pPr>
        <w:spacing w:after="210" w:line="276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eastAsia="Times New Roman" w:hAnsi="Times New Roman" w:cs="Times New Roman"/>
          <w:sz w:val="28"/>
          <w:szCs w:val="28"/>
        </w:rPr>
        <w:t>Автор гарантирует, что именно он является автором этих работ. В слу</w:t>
      </w:r>
      <w:r w:rsidR="009F42BA" w:rsidRPr="00354CF5">
        <w:rPr>
          <w:rFonts w:ascii="Times New Roman" w:eastAsia="Times New Roman" w:hAnsi="Times New Roman" w:cs="Times New Roman"/>
          <w:sz w:val="28"/>
          <w:szCs w:val="28"/>
        </w:rPr>
        <w:t>чае если Комиссии с</w:t>
      </w:r>
      <w:r w:rsidRPr="00354CF5">
        <w:rPr>
          <w:rFonts w:ascii="Times New Roman" w:eastAsia="Times New Roman" w:hAnsi="Times New Roman" w:cs="Times New Roman"/>
          <w:sz w:val="28"/>
          <w:szCs w:val="28"/>
        </w:rPr>
        <w:t>танет известно о нарушения участником Конкурса чужих авторских прав, его</w:t>
      </w:r>
      <w:r w:rsidR="009F42BA" w:rsidRPr="00354CF5">
        <w:rPr>
          <w:rFonts w:ascii="Times New Roman" w:eastAsia="Times New Roman" w:hAnsi="Times New Roman" w:cs="Times New Roman"/>
          <w:sz w:val="28"/>
          <w:szCs w:val="28"/>
        </w:rPr>
        <w:t xml:space="preserve"> заявка к участию в конкурсе не принимается.</w:t>
      </w:r>
    </w:p>
    <w:p w:rsidR="00250824" w:rsidRPr="00354CF5" w:rsidRDefault="009F42BA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 xml:space="preserve">В период с 17 по 19 августа 2021 года представленные работы  будут </w:t>
      </w:r>
      <w:r w:rsidR="0050157E" w:rsidRPr="00354CF5">
        <w:rPr>
          <w:rFonts w:ascii="Times New Roman" w:hAnsi="Times New Roman" w:cs="Times New Roman"/>
          <w:sz w:val="28"/>
          <w:szCs w:val="28"/>
        </w:rPr>
        <w:t>оцениваться</w:t>
      </w:r>
      <w:r w:rsidRPr="00354CF5">
        <w:rPr>
          <w:rFonts w:ascii="Times New Roman" w:hAnsi="Times New Roman" w:cs="Times New Roman"/>
          <w:sz w:val="28"/>
          <w:szCs w:val="28"/>
        </w:rPr>
        <w:t xml:space="preserve">  конкурсной комиссией по </w:t>
      </w:r>
      <w:r w:rsidR="0050157E" w:rsidRPr="00354CF5">
        <w:rPr>
          <w:rFonts w:ascii="Times New Roman" w:hAnsi="Times New Roman" w:cs="Times New Roman"/>
          <w:sz w:val="28"/>
          <w:szCs w:val="28"/>
        </w:rPr>
        <w:t>десятибалльной</w:t>
      </w:r>
      <w:r w:rsidRPr="00354CF5">
        <w:rPr>
          <w:rFonts w:ascii="Times New Roman" w:hAnsi="Times New Roman" w:cs="Times New Roman"/>
          <w:sz w:val="28"/>
          <w:szCs w:val="28"/>
        </w:rPr>
        <w:t xml:space="preserve"> </w:t>
      </w:r>
      <w:r w:rsidR="0050157E" w:rsidRPr="00354CF5">
        <w:rPr>
          <w:rFonts w:ascii="Times New Roman" w:hAnsi="Times New Roman" w:cs="Times New Roman"/>
          <w:sz w:val="28"/>
          <w:szCs w:val="28"/>
        </w:rPr>
        <w:t>шкале в соответствии со следующими критериями:</w:t>
      </w:r>
    </w:p>
    <w:p w:rsidR="0050157E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>а) соответствие  содержания картины или рисунка тематике Конкурса;</w:t>
      </w:r>
    </w:p>
    <w:p w:rsidR="009F42BA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>б) создание художественного образа, передача основного замысла темы композиции;</w:t>
      </w:r>
    </w:p>
    <w:p w:rsidR="0050157E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>в) отражение темы и раскрытие сюжета;</w:t>
      </w:r>
    </w:p>
    <w:p w:rsidR="0050157E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>г) проявление индивидуальных особенностей, владение художественно-образным языком изобразительного искусства;</w:t>
      </w:r>
    </w:p>
    <w:p w:rsidR="0050157E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>д) креативность(новизна м оригинальность) работы;</w:t>
      </w:r>
    </w:p>
    <w:p w:rsidR="0050157E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>е) мастерство (техника исполнения работы, индивидуальность).</w:t>
      </w:r>
    </w:p>
    <w:p w:rsidR="0050157E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>Победитель в каждой номинации определяется по наибольшей сумме набранных баллов. В случае равенства баллов победители в каждой номинации определяют открытым голосованием.</w:t>
      </w:r>
    </w:p>
    <w:p w:rsidR="0050157E" w:rsidRPr="00354CF5" w:rsidRDefault="0050157E" w:rsidP="00354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 xml:space="preserve">По итогу отбора  конкурсных работ Комиссией в каждой номинации покаждлй возросной категории будут отобраны </w:t>
      </w:r>
      <w:r w:rsidR="00C877F8" w:rsidRPr="00354CF5">
        <w:rPr>
          <w:rFonts w:ascii="Times New Roman" w:hAnsi="Times New Roman" w:cs="Times New Roman"/>
          <w:sz w:val="28"/>
          <w:szCs w:val="28"/>
        </w:rPr>
        <w:t>по пятнадцать работ.</w:t>
      </w:r>
    </w:p>
    <w:p w:rsidR="00C877F8" w:rsidRPr="00354CF5" w:rsidRDefault="00C877F8" w:rsidP="00354C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F5">
        <w:rPr>
          <w:rFonts w:ascii="Times New Roman" w:hAnsi="Times New Roman" w:cs="Times New Roman"/>
          <w:b/>
          <w:sz w:val="28"/>
          <w:szCs w:val="28"/>
        </w:rPr>
        <w:t>Отобранные Комиссией работы будут оцениваться на интернет площадке народным голосованием в период с 20 по 30 августа 2021 года.</w:t>
      </w:r>
    </w:p>
    <w:p w:rsidR="00C877F8" w:rsidRPr="00354CF5" w:rsidRDefault="00C877F8" w:rsidP="00354C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F5">
        <w:rPr>
          <w:rFonts w:ascii="Times New Roman" w:hAnsi="Times New Roman" w:cs="Times New Roman"/>
          <w:b/>
          <w:sz w:val="28"/>
          <w:szCs w:val="28"/>
        </w:rPr>
        <w:t>Победители народного голосования опредмляются максимальным числом голосов (по номинациям)</w:t>
      </w:r>
    </w:p>
    <w:p w:rsidR="00D51265" w:rsidRPr="00354CF5" w:rsidRDefault="00C877F8" w:rsidP="00354CF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hAnsi="Times New Roman" w:cs="Times New Roman"/>
          <w:sz w:val="28"/>
          <w:szCs w:val="28"/>
        </w:rPr>
        <w:t xml:space="preserve">Итоги конкурса публикуются 31 августв 2021 года на офоциальных  сайтах Министерства экономического развмтия Приднестровской Молдавской Республики и 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службы по культуре и историческому наследию Приднестровской Молдавской Республики в глобальной сети Интернет по адресам: </w:t>
      </w:r>
      <w:hyperlink r:id="rId7" w:history="1"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mer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gospmr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org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</w:hyperlink>
      <w:r w:rsidR="00D51265" w:rsidRPr="00354CF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8" w:history="1"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culture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gospmr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org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</w:hyperlink>
      <w:r w:rsidR="00D51265" w:rsidRPr="00354CF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</w:rPr>
        <w:t xml:space="preserve">а также в социальной 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сети 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Facebook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</w:rPr>
        <w:t>на странице некоммерческой организации «Ассоциация креативных индустрии Приднестровья»</w:t>
      </w:r>
      <w:r w:rsidR="00D51265" w:rsidRPr="00354CF5">
        <w:rPr>
          <w:rFonts w:ascii="Times New Roman" w:eastAsia="Times New Roman" w:hAnsi="Times New Roman" w:cs="Times New Roman"/>
          <w:sz w:val="28"/>
          <w:szCs w:val="28"/>
        </w:rPr>
        <w:tab/>
        <w:t>по адресу.</w:t>
      </w:r>
    </w:p>
    <w:p w:rsidR="00D51265" w:rsidRPr="00354CF5" w:rsidRDefault="00B12EEC" w:rsidP="00354CF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facebook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com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creativTiraspol</w:t>
        </w:r>
        <w:r w:rsidR="00D51265" w:rsidRPr="00354CF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</w:hyperlink>
      <w:r w:rsidR="00D51265" w:rsidRPr="00354CF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D51265" w:rsidRPr="00354CF5" w:rsidRDefault="00D51265" w:rsidP="00354CF5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 будет проведено 5 сентября 2021 года на площадке</w:t>
      </w:r>
    </w:p>
    <w:p w:rsidR="00D51265" w:rsidRPr="00354CF5" w:rsidRDefault="00D51265" w:rsidP="00354CF5">
      <w:pPr>
        <w:tabs>
          <w:tab w:val="left" w:pos="92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eastAsia="Times New Roman" w:hAnsi="Times New Roman" w:cs="Times New Roman"/>
          <w:sz w:val="28"/>
          <w:szCs w:val="28"/>
        </w:rPr>
        <w:t>Екатерининского парка города Тирасполя.</w:t>
      </w:r>
      <w:r w:rsidRPr="00354CF5">
        <w:rPr>
          <w:rFonts w:ascii="Times New Roman" w:eastAsia="Times New Roman" w:hAnsi="Times New Roman" w:cs="Times New Roman"/>
          <w:sz w:val="28"/>
          <w:szCs w:val="28"/>
        </w:rPr>
        <w:tab/>
        <w:t>^</w:t>
      </w:r>
    </w:p>
    <w:p w:rsidR="00D51265" w:rsidRPr="00354CF5" w:rsidRDefault="00D51265" w:rsidP="00354CF5">
      <w:pPr>
        <w:spacing w:after="471" w:line="276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F5"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денежным вознаграждением по каждой возрастной категории и номинации на денежные суммы: 1000 (одна тысяча), 2500 (две тысячи пятьсот) и 5000 (пять тысяч) рублей Приднестровской Молдавской Республики за третье, второе и первое место соответственно. Общий призовой фонд составляет 51000 (пятьдесят одна тысяча) рублей Приднестровской Молдавской Республики.</w:t>
      </w:r>
    </w:p>
    <w:p w:rsidR="00D51265" w:rsidRPr="00354CF5" w:rsidRDefault="00D51265" w:rsidP="00354CF5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354CF5">
        <w:rPr>
          <w:rFonts w:eastAsia="Arial Unicode MS"/>
          <w:sz w:val="28"/>
          <w:szCs w:val="28"/>
        </w:rPr>
        <w:t>С Приказом Министерства экономического развития Приднестровской Молдавской Республики и Государственной службы по культуре и историческому наследию Приднестровской Молдавской Республики от 10 июня 2021 года № 563/87 «О проведении конкурса рисунков и картин «Хочу жить в Приднестровье. Взгляд в будущее» можно ознакомиться по ссылке</w:t>
      </w:r>
      <w:r w:rsidRPr="00354CF5">
        <w:rPr>
          <w:rFonts w:eastAsia="Arial Unicode MS"/>
          <w:sz w:val="28"/>
          <w:szCs w:val="28"/>
        </w:rPr>
        <w:tab/>
      </w:r>
    </w:p>
    <w:p w:rsidR="00D51265" w:rsidRPr="00354CF5" w:rsidRDefault="00D51265">
      <w:pPr>
        <w:pStyle w:val="20"/>
        <w:shd w:val="clear" w:color="auto" w:fill="auto"/>
        <w:spacing w:before="0" w:after="0" w:line="299" w:lineRule="exact"/>
        <w:rPr>
          <w:sz w:val="28"/>
          <w:szCs w:val="28"/>
        </w:rPr>
      </w:pPr>
    </w:p>
    <w:p w:rsidR="00D51265" w:rsidRPr="00354CF5" w:rsidRDefault="00D51265">
      <w:pPr>
        <w:pStyle w:val="20"/>
        <w:shd w:val="clear" w:color="auto" w:fill="auto"/>
        <w:spacing w:before="0" w:after="0" w:line="299" w:lineRule="exact"/>
        <w:rPr>
          <w:sz w:val="28"/>
          <w:szCs w:val="28"/>
        </w:rPr>
      </w:pPr>
    </w:p>
    <w:sectPr w:rsidR="00D51265" w:rsidRPr="00354CF5">
      <w:pgSz w:w="11900" w:h="16840"/>
      <w:pgMar w:top="1136" w:right="668" w:bottom="1136" w:left="1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EC" w:rsidRDefault="00B12EEC">
      <w:r>
        <w:separator/>
      </w:r>
    </w:p>
  </w:endnote>
  <w:endnote w:type="continuationSeparator" w:id="0">
    <w:p w:rsidR="00B12EEC" w:rsidRDefault="00B1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EC" w:rsidRDefault="00B12EEC"/>
  </w:footnote>
  <w:footnote w:type="continuationSeparator" w:id="0">
    <w:p w:rsidR="00B12EEC" w:rsidRDefault="00B12E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7F85"/>
    <w:multiLevelType w:val="multilevel"/>
    <w:tmpl w:val="D2102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36312"/>
    <w:multiLevelType w:val="multilevel"/>
    <w:tmpl w:val="F252E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A1"/>
    <w:rsid w:val="00250824"/>
    <w:rsid w:val="00354CF5"/>
    <w:rsid w:val="0050157E"/>
    <w:rsid w:val="005201A1"/>
    <w:rsid w:val="00536664"/>
    <w:rsid w:val="007927D9"/>
    <w:rsid w:val="007E360B"/>
    <w:rsid w:val="008C520D"/>
    <w:rsid w:val="008E42FF"/>
    <w:rsid w:val="009F42BA"/>
    <w:rsid w:val="00B12EEC"/>
    <w:rsid w:val="00C877F8"/>
    <w:rsid w:val="00D51265"/>
    <w:rsid w:val="00D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38858-9A61-479E-87E0-8E787B96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Arial105pt">
    <w:name w:val="Основной текст (4) + Arial;10;5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Exact">
    <w:name w:val="Основной текст (5) Exact"/>
    <w:basedOn w:val="a0"/>
    <w:rsid w:val="008C5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ahoma9ptExact">
    <w:name w:val="Основной текст (5) + Tahoma;9 pt;Курсив Exact"/>
    <w:basedOn w:val="5"/>
    <w:rsid w:val="008C520D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character" w:customStyle="1" w:styleId="56ptExact">
    <w:name w:val="Основной текст (5) + 6 pt;Курсив Exact"/>
    <w:basedOn w:val="5"/>
    <w:rsid w:val="008C520D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C52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520D"/>
    <w:pPr>
      <w:shd w:val="clear" w:color="auto" w:fill="FFFFFF"/>
      <w:spacing w:after="1080" w:line="324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4">
    <w:name w:val="Table Grid"/>
    <w:basedOn w:val="a1"/>
    <w:uiPriority w:val="59"/>
    <w:rsid w:val="008C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gospm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r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creativTirasp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Пользователь Windows</cp:lastModifiedBy>
  <cp:revision>2</cp:revision>
  <dcterms:created xsi:type="dcterms:W3CDTF">2021-06-23T16:13:00Z</dcterms:created>
  <dcterms:modified xsi:type="dcterms:W3CDTF">2021-06-23T16:13:00Z</dcterms:modified>
</cp:coreProperties>
</file>